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6B" w:rsidRDefault="00245F6B" w:rsidP="00394B9D">
      <w:pPr>
        <w:jc w:val="center"/>
        <w:rPr>
          <w:rFonts w:ascii="Copperplate Gothic Bold" w:hAnsi="Copperplate Gothic Bold"/>
          <w:sz w:val="56"/>
          <w:szCs w:val="56"/>
        </w:rPr>
      </w:pPr>
      <w:r w:rsidRPr="00394B9D">
        <w:rPr>
          <w:rFonts w:ascii="Copperplate Gothic Bold" w:hAnsi="Copperplate Gothic Bold"/>
          <w:sz w:val="56"/>
          <w:szCs w:val="56"/>
        </w:rPr>
        <w:t>Suggested Summer Reading</w:t>
      </w:r>
    </w:p>
    <w:p w:rsidR="00394B9D" w:rsidRPr="00394B9D" w:rsidRDefault="00394B9D" w:rsidP="00394B9D">
      <w:pPr>
        <w:jc w:val="center"/>
        <w:rPr>
          <w:rFonts w:ascii="Copperplate Gothic Bold" w:hAnsi="Copperplate Gothic Bold"/>
          <w:sz w:val="56"/>
          <w:szCs w:val="56"/>
        </w:rPr>
      </w:pPr>
    </w:p>
    <w:p w:rsidR="002C591E" w:rsidRPr="00394B9D" w:rsidRDefault="00245F6B">
      <w:pPr>
        <w:rPr>
          <w:rFonts w:ascii="Comfortaa" w:hAnsi="Comfortaa"/>
          <w:color w:val="7030A0"/>
          <w:sz w:val="44"/>
          <w:szCs w:val="44"/>
        </w:rPr>
      </w:pPr>
      <w:r w:rsidRPr="00394B9D">
        <w:rPr>
          <w:rFonts w:ascii="Comfortaa" w:hAnsi="Comfortaa"/>
          <w:color w:val="7030A0"/>
          <w:sz w:val="44"/>
          <w:szCs w:val="44"/>
        </w:rPr>
        <w:t>9</w:t>
      </w:r>
      <w:r w:rsidRPr="00394B9D">
        <w:rPr>
          <w:rFonts w:ascii="Comfortaa" w:hAnsi="Comfortaa"/>
          <w:color w:val="7030A0"/>
          <w:sz w:val="44"/>
          <w:szCs w:val="44"/>
          <w:vertAlign w:val="superscript"/>
        </w:rPr>
        <w:t>th</w:t>
      </w:r>
      <w:r w:rsidRPr="00394B9D">
        <w:rPr>
          <w:rFonts w:ascii="Comfortaa" w:hAnsi="Comfortaa"/>
          <w:color w:val="7030A0"/>
          <w:sz w:val="44"/>
          <w:szCs w:val="44"/>
        </w:rPr>
        <w:t xml:space="preserve"> Grade:</w:t>
      </w:r>
    </w:p>
    <w:p w:rsidR="00245F6B" w:rsidRPr="00394B9D" w:rsidRDefault="00245F6B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Tom’s River</w:t>
      </w:r>
      <w:r w:rsidR="00394B9D" w:rsidRPr="00394B9D">
        <w:rPr>
          <w:rFonts w:ascii="Comfortaa" w:hAnsi="Comfortaa"/>
          <w:sz w:val="44"/>
          <w:szCs w:val="44"/>
        </w:rPr>
        <w:t xml:space="preserve"> by Dan Fagin</w:t>
      </w:r>
    </w:p>
    <w:p w:rsidR="00245F6B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Animal Farm by George Orwell</w:t>
      </w:r>
    </w:p>
    <w:p w:rsidR="00394B9D" w:rsidRPr="00394B9D" w:rsidRDefault="00394B9D">
      <w:pPr>
        <w:rPr>
          <w:rFonts w:ascii="Comfortaa" w:hAnsi="Comfortaa"/>
          <w:color w:val="7030A0"/>
          <w:sz w:val="44"/>
          <w:szCs w:val="44"/>
        </w:rPr>
      </w:pPr>
      <w:r w:rsidRPr="00394B9D">
        <w:rPr>
          <w:rFonts w:ascii="Comfortaa" w:hAnsi="Comfortaa"/>
          <w:color w:val="7030A0"/>
          <w:sz w:val="44"/>
          <w:szCs w:val="44"/>
        </w:rPr>
        <w:t>10</w:t>
      </w:r>
      <w:r w:rsidRPr="00394B9D">
        <w:rPr>
          <w:rFonts w:ascii="Comfortaa" w:hAnsi="Comfortaa"/>
          <w:color w:val="7030A0"/>
          <w:sz w:val="44"/>
          <w:szCs w:val="44"/>
          <w:vertAlign w:val="superscript"/>
        </w:rPr>
        <w:t>th</w:t>
      </w:r>
      <w:r w:rsidRPr="00394B9D">
        <w:rPr>
          <w:rFonts w:ascii="Comfortaa" w:hAnsi="Comfortaa"/>
          <w:color w:val="7030A0"/>
          <w:sz w:val="44"/>
          <w:szCs w:val="44"/>
        </w:rPr>
        <w:t xml:space="preserve"> Grade:</w:t>
      </w:r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The Good Earth by Pearl S. Buck</w:t>
      </w:r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Missing Microbes by Martin J. Blaser</w:t>
      </w:r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The Poisoner’s Handbook by Deborah Blum</w:t>
      </w:r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color w:val="7030A0"/>
          <w:sz w:val="44"/>
          <w:szCs w:val="44"/>
        </w:rPr>
        <w:t>11</w:t>
      </w:r>
      <w:r w:rsidRPr="00394B9D">
        <w:rPr>
          <w:rFonts w:ascii="Comfortaa" w:hAnsi="Comfortaa"/>
          <w:color w:val="7030A0"/>
          <w:sz w:val="44"/>
          <w:szCs w:val="44"/>
          <w:vertAlign w:val="superscript"/>
        </w:rPr>
        <w:t>th</w:t>
      </w:r>
      <w:r w:rsidRPr="00394B9D">
        <w:rPr>
          <w:rFonts w:ascii="Comfortaa" w:hAnsi="Comfortaa"/>
          <w:color w:val="7030A0"/>
          <w:sz w:val="44"/>
          <w:szCs w:val="44"/>
        </w:rPr>
        <w:t xml:space="preserve"> Grade:</w:t>
      </w:r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The Disappearing Spo</w:t>
      </w:r>
      <w:r w:rsidR="00440365">
        <w:rPr>
          <w:rFonts w:ascii="Comfortaa" w:hAnsi="Comfortaa"/>
          <w:sz w:val="44"/>
          <w:szCs w:val="44"/>
        </w:rPr>
        <w:t>o</w:t>
      </w:r>
      <w:r w:rsidRPr="00394B9D">
        <w:rPr>
          <w:rFonts w:ascii="Comfortaa" w:hAnsi="Comfortaa"/>
          <w:sz w:val="44"/>
          <w:szCs w:val="44"/>
        </w:rPr>
        <w:t>n by Sam Kean</w:t>
      </w:r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The Catcher in the Rye by J.D. Salinger</w:t>
      </w:r>
    </w:p>
    <w:p w:rsidR="00394B9D" w:rsidRPr="00394B9D" w:rsidRDefault="00394B9D">
      <w:pPr>
        <w:rPr>
          <w:rFonts w:ascii="Comfortaa" w:hAnsi="Comfortaa"/>
          <w:color w:val="7030A0"/>
          <w:sz w:val="44"/>
          <w:szCs w:val="44"/>
        </w:rPr>
      </w:pPr>
      <w:r w:rsidRPr="00394B9D">
        <w:rPr>
          <w:rFonts w:ascii="Comfortaa" w:hAnsi="Comfortaa"/>
          <w:color w:val="7030A0"/>
          <w:sz w:val="44"/>
          <w:szCs w:val="44"/>
        </w:rPr>
        <w:t>12</w:t>
      </w:r>
      <w:r w:rsidRPr="00394B9D">
        <w:rPr>
          <w:rFonts w:ascii="Comfortaa" w:hAnsi="Comfortaa"/>
          <w:color w:val="7030A0"/>
          <w:sz w:val="44"/>
          <w:szCs w:val="44"/>
          <w:vertAlign w:val="superscript"/>
        </w:rPr>
        <w:t>th</w:t>
      </w:r>
      <w:r w:rsidRPr="00394B9D">
        <w:rPr>
          <w:rFonts w:ascii="Comfortaa" w:hAnsi="Comfortaa"/>
          <w:color w:val="7030A0"/>
          <w:sz w:val="44"/>
          <w:szCs w:val="44"/>
        </w:rPr>
        <w:t xml:space="preserve"> Grade:</w:t>
      </w:r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The Immortal Life of Henrietta Lacks</w:t>
      </w:r>
      <w:r w:rsidR="00440365">
        <w:rPr>
          <w:rFonts w:ascii="Comfortaa" w:hAnsi="Comfortaa"/>
          <w:sz w:val="44"/>
          <w:szCs w:val="44"/>
        </w:rPr>
        <w:t xml:space="preserve"> by </w:t>
      </w:r>
      <w:r w:rsidR="00554763">
        <w:rPr>
          <w:rFonts w:ascii="Comfortaa" w:hAnsi="Comfortaa"/>
          <w:sz w:val="44"/>
          <w:szCs w:val="44"/>
        </w:rPr>
        <w:t>Rebecca Skloot</w:t>
      </w:r>
      <w:bookmarkStart w:id="0" w:name="_GoBack"/>
      <w:bookmarkEnd w:id="0"/>
    </w:p>
    <w:p w:rsidR="00394B9D" w:rsidRPr="00394B9D" w:rsidRDefault="00394B9D">
      <w:pPr>
        <w:rPr>
          <w:rFonts w:ascii="Comfortaa" w:hAnsi="Comfortaa"/>
          <w:sz w:val="44"/>
          <w:szCs w:val="44"/>
        </w:rPr>
      </w:pPr>
      <w:r w:rsidRPr="00394B9D">
        <w:rPr>
          <w:rFonts w:ascii="Comfortaa" w:hAnsi="Comfortaa"/>
          <w:sz w:val="44"/>
          <w:szCs w:val="44"/>
        </w:rPr>
        <w:t>Atlas Shrugged by Ayn Rand</w:t>
      </w:r>
    </w:p>
    <w:p w:rsidR="00245F6B" w:rsidRPr="00394B9D" w:rsidRDefault="00245F6B">
      <w:pPr>
        <w:rPr>
          <w:rFonts w:ascii="Comfortaa" w:hAnsi="Comfortaa"/>
        </w:rPr>
      </w:pPr>
    </w:p>
    <w:sectPr w:rsidR="00245F6B" w:rsidRPr="0039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6B"/>
    <w:rsid w:val="00245F6B"/>
    <w:rsid w:val="002C591E"/>
    <w:rsid w:val="00394B9D"/>
    <w:rsid w:val="003B718F"/>
    <w:rsid w:val="00440365"/>
    <w:rsid w:val="005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C953"/>
  <w15:chartTrackingRefBased/>
  <w15:docId w15:val="{8B22E366-803C-4485-A4AA-533330BE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Laurie</dc:creator>
  <cp:keywords/>
  <dc:description/>
  <cp:lastModifiedBy>Grove, Laurie</cp:lastModifiedBy>
  <cp:revision>2</cp:revision>
  <dcterms:created xsi:type="dcterms:W3CDTF">2021-06-09T18:28:00Z</dcterms:created>
  <dcterms:modified xsi:type="dcterms:W3CDTF">2021-06-09T18:28:00Z</dcterms:modified>
</cp:coreProperties>
</file>